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案例8-4 贪多，得不偿失</w:t>
      </w:r>
    </w:p>
    <w:p w14:paraId="1DB3E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75A86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马雯在一所语言类大学学习法语，学了两年，算不上特别精通，法语的烦琐发音让她很烦。高中的时候，马雯的英语很好，特别是口语，让很多人被折服。但是，进入大学两年后，她的英语基本荒废了。现在她的英语和法语都是半吊子，她很着急。她想如果当初她能选择英语，现在应该可以称得上“精通英语”了。</w:t>
      </w:r>
    </w:p>
    <w:p w14:paraId="05BCD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马雯个性开朗，也很积极。大一的时候她曾参加了 15 个社团，整天忙得不亦乐乎。她现在回想起来，觉得这对她的学习可能也产生了一些影响。后来，马雯选择了继续留在3 个社团里，但是由于不能把精力完全集中在某一个社团上面，她在社团里都不是领头式的人物，很没有成就感。</w:t>
      </w:r>
    </w:p>
    <w:p w14:paraId="106E5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>她想，假如现在让她回到大一，她会从一开始就搞清楚她到底要什么，确定目标。她觉得如果一开始有个人能稍微给她指一下路就好了，她就不会走这么多弯路还不知道路在何方，一事无成了。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2032C1E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2025-06-16T07:38:42Z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